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A8C" w:rsidRPr="00211FCA" w:rsidRDefault="00E85A8C" w:rsidP="007D03A3">
      <w:pPr>
        <w:tabs>
          <w:tab w:val="left" w:pos="709"/>
        </w:tabs>
        <w:spacing w:afterLines="50" w:after="18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/>
          <w:b/>
          <w:sz w:val="28"/>
        </w:rPr>
        <w:t>金門縣</w:t>
      </w:r>
      <w:r w:rsidR="007D03A3"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</w:t>
      </w:r>
      <w:r w:rsidR="00BE0DC2">
        <w:rPr>
          <w:rFonts w:ascii="標楷體" w:eastAsia="標楷體" w:hAnsi="標楷體"/>
          <w:b/>
          <w:sz w:val="28"/>
          <w:u w:val="single"/>
        </w:rPr>
        <w:t>10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E115F4">
        <w:rPr>
          <w:rFonts w:ascii="標楷體" w:eastAsia="標楷體" w:hAnsi="標楷體" w:hint="eastAsia"/>
          <w:b/>
          <w:sz w:val="28"/>
        </w:rPr>
        <w:t>第一</w:t>
      </w:r>
      <w:r w:rsidRPr="00211FCA">
        <w:rPr>
          <w:rFonts w:ascii="標楷體" w:eastAsia="標楷體" w:hAnsi="標楷體"/>
          <w:b/>
          <w:sz w:val="28"/>
        </w:rPr>
        <w:t>學期</w:t>
      </w:r>
      <w:r>
        <w:rPr>
          <w:rFonts w:ascii="標楷體" w:eastAsia="標楷體" w:hAnsi="標楷體" w:hint="eastAsia"/>
          <w:b/>
          <w:sz w:val="28"/>
          <w:u w:val="single"/>
        </w:rPr>
        <w:t>一</w:t>
      </w:r>
      <w:r w:rsidRPr="00211FCA">
        <w:rPr>
          <w:rFonts w:ascii="標楷體" w:eastAsia="標楷體" w:hAnsi="標楷體"/>
          <w:b/>
          <w:sz w:val="28"/>
        </w:rPr>
        <w:t>年級</w:t>
      </w:r>
      <w:r>
        <w:rPr>
          <w:rFonts w:ascii="標楷體" w:eastAsia="標楷體" w:hAnsi="標楷體"/>
          <w:b/>
          <w:sz w:val="28"/>
        </w:rPr>
        <w:t>校訂</w:t>
      </w:r>
      <w:r w:rsidRPr="00211FCA">
        <w:rPr>
          <w:rFonts w:ascii="標楷體" w:eastAsia="標楷體" w:hAnsi="標楷體"/>
          <w:b/>
          <w:sz w:val="28"/>
        </w:rPr>
        <w:t>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211FCA">
        <w:rPr>
          <w:rFonts w:eastAsia="標楷體" w:hint="eastAsia"/>
          <w:sz w:val="28"/>
          <w:u w:val="single"/>
        </w:rPr>
        <w:t xml:space="preserve"> </w:t>
      </w:r>
      <w:r w:rsidR="007D03A3">
        <w:rPr>
          <w:rFonts w:eastAsia="標楷體" w:hint="eastAsia"/>
          <w:sz w:val="28"/>
          <w:u w:val="single"/>
        </w:rPr>
        <w:t>校本藝術</w:t>
      </w:r>
      <w:r w:rsidRPr="00211FCA">
        <w:rPr>
          <w:rFonts w:eastAsia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 w:rsidR="000F3952">
        <w:rPr>
          <w:rFonts w:ascii="標楷體" w:eastAsia="標楷體" w:hAnsi="標楷體" w:hint="eastAsia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sz w:val="28"/>
          <w:u w:val="single"/>
        </w:rPr>
        <w:t xml:space="preserve"> </w:t>
      </w:r>
      <w:r w:rsidR="00BE0DC2">
        <w:rPr>
          <w:rFonts w:ascii="標楷體" w:eastAsia="標楷體" w:hAnsi="標楷體"/>
          <w:sz w:val="28"/>
          <w:u w:val="single"/>
        </w:rPr>
        <w:t>周秀紅</w:t>
      </w:r>
      <w:r w:rsidRPr="00211FCA">
        <w:rPr>
          <w:rFonts w:ascii="標楷體" w:eastAsia="標楷體" w:hAnsi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:rsidR="00E85A8C" w:rsidRPr="00986ECE" w:rsidRDefault="00E85A8C" w:rsidP="00E85A8C">
      <w:pPr>
        <w:pStyle w:val="a3"/>
        <w:numPr>
          <w:ilvl w:val="0"/>
          <w:numId w:val="2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統整性主題/專題/議題探究課程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="002C36E9">
        <w:rPr>
          <w:rFonts w:ascii="標楷體" w:eastAsia="標楷體" w:hAnsi="標楷體" w:hint="eastAsia"/>
          <w:color w:val="000000"/>
          <w:sz w:val="28"/>
        </w:rPr>
        <w:t>■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986ECE">
        <w:rPr>
          <w:rFonts w:ascii="標楷體" w:eastAsia="標楷體" w:hAnsi="標楷體" w:hint="eastAsia"/>
          <w:color w:val="000000"/>
          <w:sz w:val="28"/>
        </w:rPr>
        <w:t>社團活動與技藝課程</w:t>
      </w:r>
    </w:p>
    <w:p w:rsidR="00E85A8C" w:rsidRPr="00986ECE" w:rsidRDefault="00E85A8C" w:rsidP="00E85A8C">
      <w:pPr>
        <w:pStyle w:val="a3"/>
        <w:numPr>
          <w:ilvl w:val="0"/>
          <w:numId w:val="2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其他類課程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>□</w:t>
      </w:r>
      <w:r w:rsidRPr="00986ECE">
        <w:rPr>
          <w:rFonts w:ascii="標楷體" w:eastAsia="標楷體" w:hAnsi="標楷體" w:hint="eastAsia"/>
          <w:color w:val="000000"/>
          <w:sz w:val="28"/>
        </w:rPr>
        <w:t xml:space="preserve"> 特殊需求領域課程</w:t>
      </w:r>
    </w:p>
    <w:p w:rsidR="00E85A8C" w:rsidRDefault="00E85A8C" w:rsidP="007D03A3">
      <w:pPr>
        <w:pStyle w:val="a3"/>
        <w:numPr>
          <w:ilvl w:val="1"/>
          <w:numId w:val="1"/>
        </w:numPr>
        <w:snapToGrid w:val="0"/>
        <w:spacing w:beforeLines="50" w:before="180"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學習節數：</w:t>
      </w:r>
      <w:r w:rsidRPr="00140FE7">
        <w:rPr>
          <w:rFonts w:eastAsia="標楷體" w:hint="eastAsia"/>
          <w:color w:val="000000"/>
          <w:sz w:val="28"/>
        </w:rPr>
        <w:t>每週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64148B">
        <w:rPr>
          <w:rFonts w:eastAsia="標楷體" w:hint="eastAsia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24381C">
        <w:rPr>
          <w:rFonts w:eastAsia="標楷體" w:hint="eastAsia"/>
          <w:color w:val="000000"/>
          <w:sz w:val="28"/>
          <w:u w:val="single"/>
        </w:rPr>
        <w:t>2</w:t>
      </w:r>
      <w:r w:rsidR="00436E42">
        <w:rPr>
          <w:rFonts w:eastAsia="標楷體" w:hint="eastAsia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64148B">
        <w:rPr>
          <w:rFonts w:eastAsia="標楷體" w:hint="eastAsia"/>
          <w:color w:val="000000"/>
          <w:sz w:val="28"/>
          <w:u w:val="single"/>
        </w:rPr>
        <w:t>2</w:t>
      </w:r>
      <w:r w:rsidR="00436E42">
        <w:rPr>
          <w:rFonts w:eastAsia="標楷體" w:hint="eastAsia"/>
          <w:color w:val="000000"/>
          <w:sz w:val="28"/>
          <w:u w:val="single"/>
        </w:rPr>
        <w:t>1</w:t>
      </w:r>
      <w:r w:rsidRPr="00140FE7">
        <w:rPr>
          <w:rFonts w:eastAsia="標楷體" w:hint="eastAsia"/>
          <w:color w:val="000000"/>
          <w:sz w:val="28"/>
        </w:rPr>
        <w:t>節。</w:t>
      </w:r>
      <w:bookmarkStart w:id="0" w:name="_GoBack"/>
      <w:bookmarkEnd w:id="0"/>
    </w:p>
    <w:p w:rsidR="00E85A8C" w:rsidRPr="00140FE7" w:rsidRDefault="00E85A8C" w:rsidP="00E85A8C">
      <w:pPr>
        <w:pStyle w:val="a3"/>
        <w:snapToGrid w:val="0"/>
        <w:spacing w:line="480" w:lineRule="atLeast"/>
        <w:ind w:leftChars="0" w:left="992"/>
        <w:jc w:val="both"/>
        <w:rPr>
          <w:rFonts w:eastAsia="標楷體"/>
          <w:color w:val="000000"/>
          <w:sz w:val="28"/>
        </w:rPr>
      </w:pP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140FE7">
        <w:rPr>
          <w:rFonts w:eastAsia="標楷體" w:hint="eastAsia"/>
          <w:color w:val="000000"/>
          <w:sz w:val="28"/>
        </w:rPr>
        <w:t>本學期學習目標</w:t>
      </w:r>
    </w:p>
    <w:p w:rsidR="0064148B" w:rsidRPr="0064148B" w:rsidRDefault="0064148B" w:rsidP="00AA3D79">
      <w:pPr>
        <w:pStyle w:val="a3"/>
        <w:tabs>
          <w:tab w:val="left" w:pos="709"/>
        </w:tabs>
        <w:adjustRightInd w:val="0"/>
        <w:snapToGrid w:val="0"/>
        <w:spacing w:line="460" w:lineRule="exact"/>
        <w:ind w:leftChars="100" w:left="240" w:firstLineChars="100" w:firstLine="240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color w:val="000000"/>
        </w:rPr>
        <w:t>(一)</w:t>
      </w:r>
      <w:r w:rsidRPr="0064148B">
        <w:rPr>
          <w:rFonts w:ascii="標楷體" w:eastAsia="標楷體" w:hAnsi="標楷體"/>
          <w:position w:val="7"/>
        </w:rPr>
        <w:t>增進對藝術領域及科目的相關知識與技能之覺察、探究、理解，以及表達的能力。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(二)</w:t>
      </w:r>
      <w:r w:rsidRPr="0064148B">
        <w:rPr>
          <w:rFonts w:ascii="標楷體" w:eastAsia="標楷體" w:hAnsi="標楷體"/>
          <w:position w:val="7"/>
        </w:rPr>
        <w:t>發展善用多元媒介與形式，從事藝術與生活創作和展現的素養，以傳達思想與情感。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(三)</w:t>
      </w:r>
      <w:r w:rsidRPr="0064148B">
        <w:rPr>
          <w:rFonts w:ascii="標楷體" w:eastAsia="標楷體" w:hAnsi="標楷體"/>
          <w:position w:val="7"/>
        </w:rPr>
        <w:t>提升對藝術與文化的審美感知、理解、分析，以及判斷的能力，以增進美善生活。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</w:t>
      </w:r>
      <w:r w:rsidRPr="0064148B">
        <w:rPr>
          <w:rFonts w:ascii="標楷體" w:eastAsia="標楷體" w:hAnsi="標楷體"/>
          <w:position w:val="7"/>
        </w:rPr>
        <w:t>四</w:t>
      </w:r>
      <w:r w:rsidRPr="0064148B">
        <w:rPr>
          <w:rFonts w:ascii="標楷體" w:eastAsia="標楷體" w:hAnsi="標楷體" w:hint="eastAsia"/>
          <w:position w:val="7"/>
        </w:rPr>
        <w:t>)</w:t>
      </w:r>
      <w:r w:rsidRPr="0064148B">
        <w:rPr>
          <w:rFonts w:ascii="標楷體" w:eastAsia="標楷體" w:hAnsi="標楷體"/>
          <w:position w:val="7"/>
        </w:rPr>
        <w:t>培養主動參加藝術與文化活動的興趣和習慣，體會生命與藝術文化的關係與價值。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</w:t>
      </w:r>
      <w:r w:rsidRPr="0064148B">
        <w:rPr>
          <w:rFonts w:ascii="標楷體" w:eastAsia="標楷體" w:hAnsi="標楷體"/>
          <w:position w:val="7"/>
        </w:rPr>
        <w:t>五)傳承文化與創新藝術，增進人與自己、他人、環境之多元、同理關懷與永續發展。</w:t>
      </w:r>
    </w:p>
    <w:p w:rsidR="00E85A8C" w:rsidRPr="0064148B" w:rsidRDefault="00E85A8C" w:rsidP="00E85A8C">
      <w:pPr>
        <w:pStyle w:val="a3"/>
        <w:rPr>
          <w:rFonts w:eastAsia="標楷體"/>
          <w:color w:val="000000"/>
          <w:sz w:val="28"/>
        </w:rPr>
      </w:pP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核心素養</w:t>
      </w:r>
    </w:p>
    <w:tbl>
      <w:tblPr>
        <w:tblStyle w:val="a4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E85A8C" w:rsidTr="008206C7">
        <w:trPr>
          <w:trHeight w:val="360"/>
        </w:trPr>
        <w:tc>
          <w:tcPr>
            <w:tcW w:w="3520" w:type="dxa"/>
            <w:vMerge w:val="restart"/>
            <w:vAlign w:val="center"/>
          </w:tcPr>
          <w:p w:rsidR="00E85A8C" w:rsidRPr="00CB7E62" w:rsidRDefault="00E85A8C" w:rsidP="008206C7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E85A8C" w:rsidRPr="00CB7E62" w:rsidRDefault="00E85A8C" w:rsidP="008206C7">
            <w:pPr>
              <w:pStyle w:val="a3"/>
              <w:ind w:leftChars="0" w:left="0" w:firstLine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領綱核心素養</w:t>
            </w:r>
          </w:p>
        </w:tc>
      </w:tr>
      <w:tr w:rsidR="00E85A8C" w:rsidTr="008206C7">
        <w:trPr>
          <w:trHeight w:val="360"/>
        </w:trPr>
        <w:tc>
          <w:tcPr>
            <w:tcW w:w="3520" w:type="dxa"/>
            <w:vMerge/>
          </w:tcPr>
          <w:p w:rsidR="00E85A8C" w:rsidRPr="00CB7E62" w:rsidRDefault="00E85A8C" w:rsidP="008206C7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E85A8C" w:rsidRPr="00CB7E62" w:rsidRDefault="00E85A8C" w:rsidP="008206C7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</w:tr>
      <w:tr w:rsidR="00450463" w:rsidTr="008206C7">
        <w:tc>
          <w:tcPr>
            <w:tcW w:w="3520" w:type="dxa"/>
          </w:tcPr>
          <w:p w:rsidR="00450463" w:rsidRPr="00581B70" w:rsidRDefault="00450463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A1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身心素質與自我精進</w:t>
            </w:r>
          </w:p>
          <w:p w:rsidR="00450463" w:rsidRPr="00581B70" w:rsidRDefault="00904860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450463"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="00450463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2系統思考與解決問題</w:t>
            </w:r>
          </w:p>
          <w:p w:rsidR="00450463" w:rsidRPr="00581B70" w:rsidRDefault="00904860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lastRenderedPageBreak/>
              <w:sym w:font="Webdings" w:char="F067"/>
            </w:r>
            <w:r w:rsidR="00450463"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="00450463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3規劃執行與創新應變</w:t>
            </w:r>
          </w:p>
          <w:p w:rsidR="00450463" w:rsidRPr="00581B70" w:rsidRDefault="00450463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□B</w:t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符號運用與溝通表達</w:t>
            </w:r>
          </w:p>
          <w:p w:rsidR="00450463" w:rsidRPr="00581B70" w:rsidRDefault="00450463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□B2科技資訊與媒體素養</w:t>
            </w:r>
          </w:p>
          <w:p w:rsidR="00450463" w:rsidRPr="00581B70" w:rsidRDefault="00450463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B3藝術涵養與美感素養</w:t>
            </w:r>
          </w:p>
          <w:p w:rsidR="00450463" w:rsidRPr="00581B70" w:rsidRDefault="00450463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□C</w:t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道德實踐與公民意識</w:t>
            </w:r>
          </w:p>
          <w:p w:rsidR="00450463" w:rsidRPr="00581B70" w:rsidRDefault="00904860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450463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C2人際關係與團隊合作</w:t>
            </w:r>
          </w:p>
          <w:p w:rsidR="00450463" w:rsidRPr="00581B70" w:rsidRDefault="00450463" w:rsidP="00450463">
            <w:pPr>
              <w:pStyle w:val="a3"/>
              <w:ind w:leftChars="0" w:left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904860" w:rsidRPr="00581B70" w:rsidRDefault="00904860" w:rsidP="00904860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生活-E-A1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透過自己與外界的連結，產生自我感知並能對自己有正向的看法，進而愛惜自己，同時透過對生活事物的探索與探究，</w:t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體會與感受學習的樂趣，並能主動發現問題及解決問題，持續學習。</w:t>
            </w:r>
          </w:p>
          <w:p w:rsidR="00904860" w:rsidRPr="00581B70" w:rsidRDefault="00904860" w:rsidP="00904860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生活-E-A3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904860" w:rsidRPr="00581B70" w:rsidRDefault="00904860" w:rsidP="00904860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生活-E-B3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感受與體會生活中人、事、物的真、善與美，欣賞生活中美的多元形式與表現，在創作中覺察美的元素，逐漸發展美的敏覺。</w:t>
            </w:r>
          </w:p>
          <w:p w:rsidR="00904860" w:rsidRDefault="00904860" w:rsidP="00904860">
            <w:pPr>
              <w:pStyle w:val="a3"/>
              <w:ind w:leftChars="0" w:left="0"/>
              <w:rPr>
                <w:rFonts w:eastAsia="標楷體"/>
                <w:color w:val="auto"/>
                <w:w w:val="90"/>
                <w:sz w:val="24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生活-E-C2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  <w:p w:rsidR="00904860" w:rsidRPr="00904860" w:rsidRDefault="00904860" w:rsidP="00904860">
            <w:pPr>
              <w:pStyle w:val="a3"/>
              <w:ind w:leftChars="0" w:left="0"/>
              <w:rPr>
                <w:rFonts w:eastAsia="標楷體"/>
                <w:color w:val="auto"/>
                <w:sz w:val="24"/>
              </w:rPr>
            </w:pPr>
          </w:p>
        </w:tc>
      </w:tr>
    </w:tbl>
    <w:p w:rsidR="00E85A8C" w:rsidRPr="00140FE7" w:rsidRDefault="00E85A8C" w:rsidP="00E85A8C">
      <w:pPr>
        <w:pStyle w:val="a3"/>
        <w:rPr>
          <w:rFonts w:eastAsia="標楷體"/>
          <w:color w:val="000000"/>
          <w:sz w:val="28"/>
        </w:rPr>
      </w:pP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課程內涵</w:t>
      </w:r>
    </w:p>
    <w:p w:rsidR="00E85A8C" w:rsidRDefault="00E85A8C" w:rsidP="00E85A8C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4"/>
        <w:tblW w:w="14218" w:type="dxa"/>
        <w:tblInd w:w="425" w:type="dxa"/>
        <w:tblLook w:val="04A0" w:firstRow="1" w:lastRow="0" w:firstColumn="1" w:lastColumn="0" w:noHBand="0" w:noVBand="1"/>
      </w:tblPr>
      <w:tblGrid>
        <w:gridCol w:w="873"/>
        <w:gridCol w:w="3175"/>
        <w:gridCol w:w="3269"/>
        <w:gridCol w:w="3269"/>
        <w:gridCol w:w="1600"/>
        <w:gridCol w:w="1134"/>
        <w:gridCol w:w="898"/>
      </w:tblGrid>
      <w:tr w:rsidR="00E85A8C" w:rsidRPr="00F01D66" w:rsidTr="00CE1F2C">
        <w:trPr>
          <w:trHeight w:val="315"/>
        </w:trPr>
        <w:tc>
          <w:tcPr>
            <w:tcW w:w="873" w:type="dxa"/>
            <w:vMerge w:val="restart"/>
            <w:vAlign w:val="center"/>
          </w:tcPr>
          <w:p w:rsidR="00E85A8C" w:rsidRPr="005A06B8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A06B8">
              <w:rPr>
                <w:rFonts w:ascii="標楷體" w:eastAsia="標楷體" w:hAnsi="標楷體" w:hint="eastAsia"/>
                <w:sz w:val="24"/>
              </w:rPr>
              <w:t>週次</w:t>
            </w:r>
          </w:p>
        </w:tc>
        <w:tc>
          <w:tcPr>
            <w:tcW w:w="3175" w:type="dxa"/>
            <w:vMerge w:val="restart"/>
            <w:vAlign w:val="center"/>
          </w:tcPr>
          <w:p w:rsidR="00E85A8C" w:rsidRPr="008B74B4" w:rsidRDefault="008B74B4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8B74B4">
              <w:rPr>
                <w:rFonts w:ascii="標楷體" w:eastAsia="標楷體" w:hAnsi="標楷體" w:cs="標楷體" w:hint="eastAsia"/>
                <w:sz w:val="24"/>
              </w:rPr>
              <w:t>主題名稱及實施方式.</w:t>
            </w:r>
          </w:p>
        </w:tc>
        <w:tc>
          <w:tcPr>
            <w:tcW w:w="6538" w:type="dxa"/>
            <w:gridSpan w:val="2"/>
            <w:vAlign w:val="center"/>
          </w:tcPr>
          <w:p w:rsidR="00E85A8C" w:rsidRPr="00F01D66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學習重點</w:t>
            </w:r>
          </w:p>
        </w:tc>
        <w:tc>
          <w:tcPr>
            <w:tcW w:w="1600" w:type="dxa"/>
            <w:vMerge w:val="restart"/>
            <w:vAlign w:val="center"/>
          </w:tcPr>
          <w:p w:rsidR="00E85A8C" w:rsidRPr="00F01D66" w:rsidRDefault="00E85A8C" w:rsidP="008B74B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評量方式</w:t>
            </w:r>
          </w:p>
        </w:tc>
        <w:tc>
          <w:tcPr>
            <w:tcW w:w="1134" w:type="dxa"/>
            <w:vMerge w:val="restart"/>
            <w:vAlign w:val="center"/>
          </w:tcPr>
          <w:p w:rsidR="008B74B4" w:rsidRDefault="008B74B4" w:rsidP="008B74B4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 w:rsidRPr="00F300E5">
              <w:rPr>
                <w:rFonts w:ascii="標楷體" w:eastAsia="標楷體" w:hAnsi="標楷體" w:cs="標楷體" w:hint="eastAsia"/>
              </w:rPr>
              <w:t>議題融入</w:t>
            </w:r>
          </w:p>
          <w:p w:rsidR="00E85A8C" w:rsidRPr="00F01D66" w:rsidRDefault="008B74B4" w:rsidP="008B74B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300E5">
              <w:rPr>
                <w:rFonts w:ascii="標楷體" w:eastAsia="標楷體" w:hAnsi="標楷體" w:cs="標楷體" w:hint="eastAsia"/>
              </w:rPr>
              <w:t>實質內涵</w:t>
            </w:r>
          </w:p>
        </w:tc>
        <w:tc>
          <w:tcPr>
            <w:tcW w:w="898" w:type="dxa"/>
            <w:vMerge w:val="restart"/>
            <w:vAlign w:val="center"/>
          </w:tcPr>
          <w:p w:rsidR="00E85A8C" w:rsidRPr="00BE0DC2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備註</w:t>
            </w:r>
          </w:p>
        </w:tc>
      </w:tr>
      <w:tr w:rsidR="00E85A8C" w:rsidRPr="00F01D66" w:rsidTr="00CE1F2C">
        <w:trPr>
          <w:trHeight w:val="315"/>
        </w:trPr>
        <w:tc>
          <w:tcPr>
            <w:tcW w:w="873" w:type="dxa"/>
            <w:vMerge/>
            <w:vAlign w:val="center"/>
          </w:tcPr>
          <w:p w:rsidR="00E85A8C" w:rsidRPr="005A06B8" w:rsidRDefault="00E85A8C" w:rsidP="008206C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175" w:type="dxa"/>
            <w:vMerge/>
          </w:tcPr>
          <w:p w:rsidR="00E85A8C" w:rsidRPr="00543497" w:rsidRDefault="00E85A8C" w:rsidP="008206C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9" w:type="dxa"/>
            <w:vAlign w:val="center"/>
          </w:tcPr>
          <w:p w:rsidR="00E85A8C" w:rsidRPr="00543497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學習表現</w:t>
            </w:r>
          </w:p>
        </w:tc>
        <w:tc>
          <w:tcPr>
            <w:tcW w:w="3269" w:type="dxa"/>
            <w:vAlign w:val="center"/>
          </w:tcPr>
          <w:p w:rsidR="00E85A8C" w:rsidRPr="00543497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</w:t>
            </w:r>
            <w:r>
              <w:rPr>
                <w:rFonts w:ascii="標楷體" w:eastAsia="標楷體" w:hAnsi="標楷體"/>
                <w:sz w:val="24"/>
              </w:rPr>
              <w:t>內容</w:t>
            </w:r>
          </w:p>
        </w:tc>
        <w:tc>
          <w:tcPr>
            <w:tcW w:w="1600" w:type="dxa"/>
            <w:vMerge/>
            <w:vAlign w:val="center"/>
          </w:tcPr>
          <w:p w:rsidR="00E85A8C" w:rsidRDefault="00E85A8C" w:rsidP="008206C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E85A8C" w:rsidRDefault="00E85A8C" w:rsidP="008206C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vMerge/>
            <w:vAlign w:val="center"/>
          </w:tcPr>
          <w:p w:rsidR="00E85A8C" w:rsidRPr="00BE0DC2" w:rsidRDefault="00E85A8C" w:rsidP="008206C7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9E7101"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ind w:firstLine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第一週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欣賞自我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2-I-4在發現及解決問題的歷程中，學習探索與探究人、事、物的方法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E-I-3 自我行為的檢視與調整。</w:t>
            </w:r>
          </w:p>
        </w:tc>
        <w:tc>
          <w:tcPr>
            <w:tcW w:w="1600" w:type="dxa"/>
          </w:tcPr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性E1</w:t>
            </w:r>
          </w:p>
        </w:tc>
        <w:tc>
          <w:tcPr>
            <w:tcW w:w="898" w:type="dxa"/>
          </w:tcPr>
          <w:p w:rsidR="00BE0DC2" w:rsidRPr="00BE0DC2" w:rsidRDefault="00BE0DC2" w:rsidP="00BE0DC2">
            <w:pPr>
              <w:spacing w:line="0" w:lineRule="atLeast"/>
              <w:contextualSpacing/>
              <w:mirrorIndents/>
              <w:rPr>
                <w:color w:val="FF0000"/>
                <w:sz w:val="16"/>
                <w:szCs w:val="16"/>
              </w:rPr>
            </w:pPr>
          </w:p>
        </w:tc>
      </w:tr>
      <w:tr w:rsidR="00BE0DC2" w:rsidRPr="002C36E9" w:rsidTr="00BB2230"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肢體律動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snapToGrid w:val="0"/>
              <w:spacing w:line="240" w:lineRule="atLeast"/>
              <w:ind w:left="295" w:hanging="295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4-I-2 使用不同的表徵符號進行表現與分享，感受創作的樂趣。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snapToGrid w:val="0"/>
              <w:spacing w:line="240" w:lineRule="atLeast"/>
              <w:ind w:left="173" w:hanging="173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  <w:shd w:val="clear" w:color="auto" w:fill="FFFFFF"/>
              </w:rPr>
              <w:t>E-I-3  自我行為的檢視與調整。</w:t>
            </w:r>
          </w:p>
        </w:tc>
        <w:tc>
          <w:tcPr>
            <w:tcW w:w="1600" w:type="dxa"/>
          </w:tcPr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性E3</w:t>
            </w: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第三週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呼喊名字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snapToGrid w:val="0"/>
              <w:spacing w:line="240" w:lineRule="atLeast"/>
              <w:ind w:left="295" w:hanging="295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1-I-1 探索並分享對自己及</w:t>
            </w: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相關人、事、物的感受與想法。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  <w:shd w:val="clear" w:color="auto" w:fill="FFFFFF"/>
              </w:rPr>
            </w:pPr>
            <w:r w:rsidRPr="00BE0DC2">
              <w:rPr>
                <w:rFonts w:ascii="標楷體" w:eastAsia="標楷體" w:hAnsi="標楷體"/>
                <w:sz w:val="24"/>
                <w:shd w:val="clear" w:color="auto" w:fill="FFFFFF"/>
              </w:rPr>
              <w:lastRenderedPageBreak/>
              <w:t>C-I-3  探究生活事物的方法</w:t>
            </w:r>
            <w:r w:rsidRPr="00BE0DC2">
              <w:rPr>
                <w:rFonts w:ascii="標楷體" w:eastAsia="標楷體" w:hAnsi="標楷體"/>
                <w:sz w:val="24"/>
                <w:shd w:val="clear" w:color="auto" w:fill="FFFFFF"/>
              </w:rPr>
              <w:lastRenderedPageBreak/>
              <w:t>與技能。</w:t>
            </w:r>
          </w:p>
          <w:p w:rsidR="00BE0DC2" w:rsidRPr="00BE0DC2" w:rsidRDefault="00BE0DC2" w:rsidP="00BE0DC2">
            <w:pPr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口頭表達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lastRenderedPageBreak/>
              <w:t>肢體表現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第四週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模仿遊戲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3-I-1 願意參與各種學習活動，表現好奇與求知探究之心。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F-I-1  工作任務理解與工作目標設定的練習。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225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第五週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節奏舞蹈(一)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4-I-3 運用各種表現與創造的方法與形式，美化生活、增加生活的趣味。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C-I-3  探究生活事物的方法與技能。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285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第六週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節奏舞蹈(二)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4-I-3 運用各種表現與創造的方法與形式，美化生活、增加生活的趣味。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C-I-3  探究生活事物的方法與技能。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165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第七週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手指舞(一)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1-I-2 覺察每個人均有其獨特性與長處，進而欣賞自己的優點、喜歡自己。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240"/>
        </w:trPr>
        <w:tc>
          <w:tcPr>
            <w:tcW w:w="873" w:type="dxa"/>
            <w:vAlign w:val="center"/>
          </w:tcPr>
          <w:p w:rsidR="00BE0DC2" w:rsidRPr="005A06B8" w:rsidRDefault="005A06B8" w:rsidP="005A06B8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第八週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手指舞(二)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1-I-2 覺察每個人均有其獨特性與長處，進而欣賞自己的優點、喜歡自己。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270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第九週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線條律動(一)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autoSpaceDE w:val="0"/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autoSpaceDE w:val="0"/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C-I-1  事物特性與現象的探究。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6D75D4">
        <w:trPr>
          <w:trHeight w:val="195"/>
        </w:trPr>
        <w:tc>
          <w:tcPr>
            <w:tcW w:w="873" w:type="dxa"/>
            <w:vAlign w:val="center"/>
          </w:tcPr>
          <w:p w:rsidR="00BE0DC2" w:rsidRPr="005A06B8" w:rsidRDefault="005A06B8" w:rsidP="005A06B8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線條律動(二)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autoSpaceDE w:val="0"/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autoSpaceDE w:val="0"/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C-I-1  事物特性與現象的探究。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autoSpaceDE w:val="0"/>
              <w:snapToGrid w:val="0"/>
              <w:spacing w:line="240" w:lineRule="atLeast"/>
              <w:rPr>
                <w:rFonts w:ascii="標楷體" w:eastAsia="標楷體" w:hAnsi="標楷體" w:cs="標楷體"/>
                <w:sz w:val="24"/>
              </w:rPr>
            </w:pPr>
            <w:r w:rsidRPr="00BE0DC2">
              <w:rPr>
                <w:rFonts w:ascii="標楷體" w:eastAsia="標楷體" w:hAnsi="標楷體" w:cs="標楷體"/>
                <w:sz w:val="24"/>
              </w:rPr>
              <w:t>藝-E-C2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195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第十一週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鏡射思考－人體數字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n-I-3</w:t>
            </w:r>
          </w:p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應用加法和減法的計算或估算於日常應用解題。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N-1-1</w:t>
            </w:r>
          </w:p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cs="新細明體"/>
                <w:sz w:val="24"/>
              </w:rPr>
              <w:t>含操作活動。用數表示多少與順序。結合數數、位值表徵、</w:t>
            </w:r>
            <w:r w:rsidRPr="00BE0DC2">
              <w:rPr>
                <w:rFonts w:ascii="標楷體" w:eastAsia="標楷體" w:hAnsi="標楷體" w:cs="新細明體"/>
                <w:sz w:val="24"/>
              </w:rPr>
              <w:lastRenderedPageBreak/>
              <w:t>位值表。位值單位「個」和「十」。位值單位換算。認識0的位值意義。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lastRenderedPageBreak/>
              <w:t>肢體表現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195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第十二週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想像世界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5-I-3 理解與欣賞美的多元形式與異同。</w:t>
            </w:r>
          </w:p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6-I-2 體會自己分內該做的事，扮演好自己的角色，並身體力行。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jc w:val="left"/>
              <w:rPr>
                <w:rFonts w:ascii="標楷體" w:eastAsia="標楷體" w:hAnsi="標楷體"/>
                <w:sz w:val="24"/>
                <w:shd w:val="clear" w:color="auto" w:fill="FFFFFF"/>
              </w:rPr>
            </w:pPr>
            <w:r w:rsidRPr="00BE0DC2">
              <w:rPr>
                <w:rFonts w:ascii="標楷體" w:eastAsia="標楷體" w:hAnsi="標楷體"/>
                <w:sz w:val="24"/>
                <w:shd w:val="clear" w:color="auto" w:fill="FFFFFF"/>
              </w:rPr>
              <w:t>A-I-2  事物變化現象的觀察。</w:t>
            </w:r>
          </w:p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  <w:shd w:val="clear" w:color="auto" w:fill="FFFFFF"/>
              </w:rPr>
              <w:t>E-I-3  自我行為的檢視與調整。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195"/>
        </w:trPr>
        <w:tc>
          <w:tcPr>
            <w:tcW w:w="873" w:type="dxa"/>
            <w:vAlign w:val="center"/>
          </w:tcPr>
          <w:p w:rsidR="00BE0DC2" w:rsidRPr="005A06B8" w:rsidRDefault="005A06B8" w:rsidP="005A06B8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第十三週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情緒大解密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5-I-4 對生活周遭人、事、物的美有所感動，願意主動關心與親近。</w:t>
            </w:r>
          </w:p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D-I-1  自我與他人關係的認識。</w:t>
            </w:r>
          </w:p>
          <w:p w:rsidR="00BE0DC2" w:rsidRPr="00BE0DC2" w:rsidRDefault="00BE0DC2" w:rsidP="00BE0DC2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D-I-2  情緒調整的學習。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人E3</w:t>
            </w: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195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第十四週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繪本教學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1-I-2 覺察每個人均有其獨特性與長處，進而欣賞自己的優點、喜歡自己。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195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第十五週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肢體運動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1-I-3 省思自我成長的歷程，體會其意義並知道自己進步的情形與努力的方向。</w:t>
            </w:r>
          </w:p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3-I-1 願意參與各種學習活動，表現好奇與求知探究之心。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A-I-1  生命成長現象的認識。</w:t>
            </w:r>
          </w:p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A-I-2  事物變化現象的觀察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195"/>
        </w:trPr>
        <w:tc>
          <w:tcPr>
            <w:tcW w:w="873" w:type="dxa"/>
            <w:vAlign w:val="center"/>
          </w:tcPr>
          <w:p w:rsidR="00BE0DC2" w:rsidRPr="005A06B8" w:rsidRDefault="005A06B8" w:rsidP="005A06B8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第十六週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線條舞動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2-I-2 觀察生活中人、事、物的變化，覺知變化的可能因素。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A-I-1  生命成長現象的認識。</w:t>
            </w:r>
          </w:p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A-I-2  事物變化現象的觀察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肢體表現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195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第十七</w:t>
            </w:r>
            <w:r w:rsidRPr="005A06B8">
              <w:rPr>
                <w:rFonts w:ascii="標楷體" w:eastAsia="標楷體" w:hAnsi="標楷體"/>
                <w:szCs w:val="20"/>
              </w:rPr>
              <w:lastRenderedPageBreak/>
              <w:t>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迷宮尋寶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3-I-1 願意參與各種學習活</w:t>
            </w: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動，表現好奇與求知探究之心。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D-I-4  共同工作並相互協</w:t>
            </w: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助。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lastRenderedPageBreak/>
              <w:t>肢體表現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195"/>
        </w:trPr>
        <w:tc>
          <w:tcPr>
            <w:tcW w:w="873" w:type="dxa"/>
            <w:vAlign w:val="center"/>
          </w:tcPr>
          <w:p w:rsidR="00BE0DC2" w:rsidRPr="005A06B8" w:rsidRDefault="005A06B8" w:rsidP="005A06B8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第十八週</w:t>
            </w:r>
          </w:p>
        </w:tc>
        <w:tc>
          <w:tcPr>
            <w:tcW w:w="3175" w:type="dxa"/>
          </w:tcPr>
          <w:p w:rsidR="00BE0DC2" w:rsidRPr="00BE0DC2" w:rsidRDefault="00BE0DC2" w:rsidP="00E115F4">
            <w:pPr>
              <w:snapToGrid w:val="0"/>
              <w:rPr>
                <w:rFonts w:ascii="標楷體" w:eastAsia="標楷體" w:hAnsi="標楷體" w:hint="eastAsia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迷宮大集合-立體迷宮拼圖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pStyle w:val="01"/>
              <w:snapToGrid w:val="0"/>
              <w:spacing w:line="240" w:lineRule="atLeast"/>
              <w:ind w:left="842"/>
              <w:jc w:val="left"/>
              <w:rPr>
                <w:sz w:val="24"/>
                <w:szCs w:val="24"/>
              </w:rPr>
            </w:pPr>
            <w:r w:rsidRPr="00BE0DC2">
              <w:rPr>
                <w:color w:val="auto"/>
                <w:sz w:val="24"/>
                <w:szCs w:val="24"/>
              </w:rPr>
              <w:t>2-Ⅱ-</w:t>
            </w:r>
            <w:r w:rsidRPr="00BE0DC2">
              <w:rPr>
                <w:sz w:val="24"/>
                <w:szCs w:val="24"/>
              </w:rPr>
              <w:t>7</w:t>
            </w:r>
          </w:p>
          <w:p w:rsidR="00BE0DC2" w:rsidRPr="00BE0DC2" w:rsidRDefault="00BE0DC2" w:rsidP="00BE0DC2">
            <w:pPr>
              <w:pStyle w:val="01"/>
              <w:snapToGrid w:val="0"/>
              <w:spacing w:line="240" w:lineRule="atLeast"/>
              <w:ind w:left="19" w:firstLine="1"/>
              <w:rPr>
                <w:color w:val="auto"/>
                <w:sz w:val="24"/>
                <w:szCs w:val="24"/>
              </w:rPr>
            </w:pPr>
            <w:r w:rsidRPr="00BE0DC2">
              <w:rPr>
                <w:color w:val="auto"/>
                <w:sz w:val="24"/>
                <w:szCs w:val="24"/>
              </w:rPr>
              <w:t>能描述自己和他人作品的特徵。</w:t>
            </w:r>
          </w:p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3-Ⅱ-5</w:t>
            </w:r>
          </w:p>
          <w:p w:rsidR="00BE0DC2" w:rsidRPr="00BE0DC2" w:rsidRDefault="00BE0DC2" w:rsidP="00BE0DC2">
            <w:pPr>
              <w:pStyle w:val="01"/>
              <w:snapToGrid w:val="0"/>
              <w:spacing w:line="240" w:lineRule="atLeast"/>
              <w:ind w:left="0" w:firstLine="2"/>
              <w:rPr>
                <w:sz w:val="24"/>
                <w:szCs w:val="24"/>
              </w:rPr>
            </w:pPr>
            <w:r w:rsidRPr="00BE0DC2">
              <w:rPr>
                <w:color w:val="auto"/>
                <w:sz w:val="24"/>
                <w:szCs w:val="24"/>
              </w:rPr>
              <w:t>能</w:t>
            </w:r>
            <w:r w:rsidRPr="00BE0DC2">
              <w:rPr>
                <w:sz w:val="24"/>
                <w:szCs w:val="24"/>
              </w:rPr>
              <w:t>透過藝術表現形式，認識與</w:t>
            </w:r>
            <w:r w:rsidRPr="00BE0DC2">
              <w:rPr>
                <w:color w:val="auto"/>
                <w:sz w:val="24"/>
                <w:szCs w:val="24"/>
              </w:rPr>
              <w:t>探索群己關係與互動。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音P-Ⅲ-2</w:t>
            </w:r>
          </w:p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音樂與群體活動。</w:t>
            </w:r>
          </w:p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表A-Ⅱ-3</w:t>
            </w:r>
          </w:p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生活事件與動作歷程。</w:t>
            </w:r>
          </w:p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autoSpaceDE w:val="0"/>
              <w:snapToGrid w:val="0"/>
              <w:spacing w:line="240" w:lineRule="atLeast"/>
              <w:rPr>
                <w:rFonts w:ascii="標楷體" w:eastAsia="標楷體" w:hAnsi="標楷體" w:cs="標楷體"/>
                <w:sz w:val="24"/>
              </w:rPr>
            </w:pPr>
            <w:r w:rsidRPr="00BE0DC2">
              <w:rPr>
                <w:rFonts w:ascii="標楷體" w:eastAsia="標楷體" w:hAnsi="標楷體" w:cs="標楷體"/>
                <w:sz w:val="24"/>
              </w:rPr>
              <w:t>藝-E-C2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285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第十九週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上岐舞台劇(一)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spacing w:line="240" w:lineRule="atLeast"/>
              <w:ind w:left="631" w:hanging="631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人E5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084B61">
        <w:trPr>
          <w:trHeight w:val="1927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上岐舞台劇(二)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autoSpaceDE w:val="0"/>
              <w:snapToGrid w:val="0"/>
              <w:spacing w:line="240" w:lineRule="atLeast"/>
              <w:rPr>
                <w:rFonts w:ascii="標楷體" w:eastAsia="標楷體" w:hAnsi="標楷體" w:cs="標楷體"/>
                <w:sz w:val="24"/>
              </w:rPr>
            </w:pPr>
            <w:r w:rsidRPr="00BE0DC2">
              <w:rPr>
                <w:rFonts w:ascii="標楷體" w:eastAsia="標楷體" w:hAnsi="標楷體" w:cs="標楷體"/>
                <w:sz w:val="24"/>
              </w:rPr>
              <w:t>藝-E-C2</w:t>
            </w:r>
          </w:p>
          <w:p w:rsidR="00BE0DC2" w:rsidRPr="00BE0DC2" w:rsidRDefault="00BE0DC2" w:rsidP="00BE0DC2">
            <w:pPr>
              <w:snapToGrid w:val="0"/>
              <w:spacing w:line="240" w:lineRule="atLeast"/>
              <w:ind w:left="631" w:hanging="631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F00526">
        <w:trPr>
          <w:trHeight w:val="2475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第二十一週</w:t>
            </w:r>
          </w:p>
        </w:tc>
        <w:tc>
          <w:tcPr>
            <w:tcW w:w="3175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律動遊戲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autoSpaceDE w:val="0"/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autoSpaceDE w:val="0"/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C-I-1  事物特性與現象的探究。</w:t>
            </w:r>
          </w:p>
        </w:tc>
        <w:tc>
          <w:tcPr>
            <w:tcW w:w="1600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466AD3" w:rsidRPr="00E85A8C" w:rsidRDefault="00466AD3">
      <w:pPr>
        <w:rPr>
          <w:color w:val="FF0000"/>
        </w:rPr>
      </w:pPr>
    </w:p>
    <w:sectPr w:rsidR="00466AD3" w:rsidRPr="00E85A8C" w:rsidSect="00E85A8C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DF3" w:rsidRDefault="00C40DF3" w:rsidP="001065BA">
      <w:r>
        <w:separator/>
      </w:r>
    </w:p>
  </w:endnote>
  <w:endnote w:type="continuationSeparator" w:id="0">
    <w:p w:rsidR="00C40DF3" w:rsidRDefault="00C40DF3" w:rsidP="0010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DF3" w:rsidRDefault="00C40DF3" w:rsidP="001065BA">
      <w:r>
        <w:separator/>
      </w:r>
    </w:p>
  </w:footnote>
  <w:footnote w:type="continuationSeparator" w:id="0">
    <w:p w:rsidR="00C40DF3" w:rsidRDefault="00C40DF3" w:rsidP="00106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0B98"/>
    <w:multiLevelType w:val="hybridMultilevel"/>
    <w:tmpl w:val="F5704FDC"/>
    <w:lvl w:ilvl="0" w:tplc="3C5E44EC">
      <w:start w:val="108"/>
      <w:numFmt w:val="bullet"/>
      <w:lvlText w:val="□"/>
      <w:lvlJc w:val="left"/>
      <w:pPr>
        <w:ind w:left="1494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" w15:restartNumberingAfterBreak="0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5A8C"/>
    <w:rsid w:val="00063813"/>
    <w:rsid w:val="0007070F"/>
    <w:rsid w:val="00084B61"/>
    <w:rsid w:val="00097D76"/>
    <w:rsid w:val="000F3952"/>
    <w:rsid w:val="001065BA"/>
    <w:rsid w:val="0017186F"/>
    <w:rsid w:val="001E3C1B"/>
    <w:rsid w:val="00237EC5"/>
    <w:rsid w:val="0024381C"/>
    <w:rsid w:val="002B1E4C"/>
    <w:rsid w:val="002C36E9"/>
    <w:rsid w:val="00310D90"/>
    <w:rsid w:val="003257E6"/>
    <w:rsid w:val="00332FB8"/>
    <w:rsid w:val="0043356A"/>
    <w:rsid w:val="00436E42"/>
    <w:rsid w:val="00450463"/>
    <w:rsid w:val="00466AD3"/>
    <w:rsid w:val="004834E3"/>
    <w:rsid w:val="004F66DD"/>
    <w:rsid w:val="00555E92"/>
    <w:rsid w:val="005A06B8"/>
    <w:rsid w:val="005D7D62"/>
    <w:rsid w:val="005F08B3"/>
    <w:rsid w:val="00612B73"/>
    <w:rsid w:val="0064148B"/>
    <w:rsid w:val="00645E1D"/>
    <w:rsid w:val="006C0840"/>
    <w:rsid w:val="006D65EE"/>
    <w:rsid w:val="00710BED"/>
    <w:rsid w:val="0071616E"/>
    <w:rsid w:val="00735154"/>
    <w:rsid w:val="007D03A3"/>
    <w:rsid w:val="00843D69"/>
    <w:rsid w:val="00881CE6"/>
    <w:rsid w:val="008B74B4"/>
    <w:rsid w:val="00904860"/>
    <w:rsid w:val="00911656"/>
    <w:rsid w:val="00942AB1"/>
    <w:rsid w:val="00946259"/>
    <w:rsid w:val="00974FAD"/>
    <w:rsid w:val="009B778F"/>
    <w:rsid w:val="009E540C"/>
    <w:rsid w:val="00A279E2"/>
    <w:rsid w:val="00AA3D79"/>
    <w:rsid w:val="00AD769F"/>
    <w:rsid w:val="00B12875"/>
    <w:rsid w:val="00BB60F7"/>
    <w:rsid w:val="00BE0DC2"/>
    <w:rsid w:val="00C14E53"/>
    <w:rsid w:val="00C34BB3"/>
    <w:rsid w:val="00C40DF3"/>
    <w:rsid w:val="00C54C86"/>
    <w:rsid w:val="00C8684D"/>
    <w:rsid w:val="00CA3027"/>
    <w:rsid w:val="00CE1F2C"/>
    <w:rsid w:val="00D35E99"/>
    <w:rsid w:val="00D54B3A"/>
    <w:rsid w:val="00D8761C"/>
    <w:rsid w:val="00DD0E70"/>
    <w:rsid w:val="00E115F4"/>
    <w:rsid w:val="00E11CF3"/>
    <w:rsid w:val="00E31250"/>
    <w:rsid w:val="00E553D4"/>
    <w:rsid w:val="00E85A8C"/>
    <w:rsid w:val="00E96B5D"/>
    <w:rsid w:val="00F07FB2"/>
    <w:rsid w:val="00FF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009988"/>
  <w15:docId w15:val="{F4CEC318-35F3-4116-B1D0-4A1E29EE0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85A8C"/>
    <w:pPr>
      <w:ind w:leftChars="200" w:left="480"/>
    </w:pPr>
  </w:style>
  <w:style w:type="table" w:styleId="a4">
    <w:name w:val="Table Grid"/>
    <w:basedOn w:val="a1"/>
    <w:uiPriority w:val="39"/>
    <w:rsid w:val="00E85A8C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1065BA"/>
    <w:pPr>
      <w:suppressAutoHyphens/>
      <w:autoSpaceDN w:val="0"/>
      <w:snapToGrid w:val="0"/>
      <w:textAlignment w:val="baseline"/>
    </w:pPr>
    <w:rPr>
      <w:kern w:val="3"/>
      <w:sz w:val="20"/>
      <w:szCs w:val="20"/>
    </w:rPr>
  </w:style>
  <w:style w:type="character" w:customStyle="1" w:styleId="a6">
    <w:name w:val="註腳文字 字元"/>
    <w:basedOn w:val="a0"/>
    <w:link w:val="a5"/>
    <w:rsid w:val="001065BA"/>
    <w:rPr>
      <w:rFonts w:ascii="Times New Roman" w:eastAsia="新細明體" w:hAnsi="Times New Roman" w:cs="Times New Roman"/>
      <w:kern w:val="3"/>
      <w:sz w:val="20"/>
      <w:szCs w:val="20"/>
    </w:rPr>
  </w:style>
  <w:style w:type="character" w:styleId="a7">
    <w:name w:val="footnote reference"/>
    <w:rsid w:val="001065BA"/>
    <w:rPr>
      <w:position w:val="0"/>
      <w:vertAlign w:val="superscript"/>
    </w:rPr>
  </w:style>
  <w:style w:type="paragraph" w:customStyle="1" w:styleId="01">
    <w:name w:val="01"/>
    <w:basedOn w:val="a"/>
    <w:rsid w:val="00237EC5"/>
    <w:pPr>
      <w:suppressAutoHyphens/>
      <w:autoSpaceDN w:val="0"/>
      <w:spacing w:line="360" w:lineRule="exact"/>
      <w:ind w:left="811" w:right="28" w:hanging="811"/>
      <w:jc w:val="both"/>
      <w:textAlignment w:val="center"/>
    </w:pPr>
    <w:rPr>
      <w:rFonts w:ascii="標楷體" w:eastAsia="標楷體" w:hAnsi="標楷體"/>
      <w:color w:val="000000"/>
      <w:kern w:val="3"/>
      <w:szCs w:val="20"/>
    </w:rPr>
  </w:style>
  <w:style w:type="paragraph" w:styleId="Web">
    <w:name w:val="Normal (Web)"/>
    <w:basedOn w:val="a"/>
    <w:rsid w:val="0007070F"/>
    <w:pPr>
      <w:widowControl/>
      <w:suppressAutoHyphens/>
      <w:autoSpaceDN w:val="0"/>
      <w:spacing w:before="280" w:after="280"/>
      <w:textAlignment w:val="baseline"/>
    </w:pPr>
    <w:rPr>
      <w:rFonts w:ascii="新細明體" w:hAnsi="新細明體" w:cs="新細明體"/>
      <w:color w:val="0000FF"/>
      <w:kern w:val="3"/>
    </w:rPr>
  </w:style>
  <w:style w:type="paragraph" w:styleId="a8">
    <w:name w:val="header"/>
    <w:basedOn w:val="a"/>
    <w:link w:val="a9"/>
    <w:uiPriority w:val="99"/>
    <w:unhideWhenUsed/>
    <w:rsid w:val="00E96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E96B5D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96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E96B5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399</Words>
  <Characters>2276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教導主任</cp:lastModifiedBy>
  <cp:revision>17</cp:revision>
  <dcterms:created xsi:type="dcterms:W3CDTF">2020-07-11T12:22:00Z</dcterms:created>
  <dcterms:modified xsi:type="dcterms:W3CDTF">2021-07-05T07:27:00Z</dcterms:modified>
</cp:coreProperties>
</file>